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</w:rPr>
        <w:t>3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 xml:space="preserve">ª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it-IT"/>
        </w:rPr>
        <w:t>edici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n del Informe sobre la Demanda de Software en 2017</w:t>
      </w:r>
    </w:p>
    <w:p>
      <w:pPr>
        <w:pStyle w:val="Cuerpo"/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Cuerpo"/>
        <w:jc w:val="center"/>
        <w:rPr>
          <w:rStyle w:val="Ninguno"/>
          <w:rFonts w:ascii="Calibri" w:cs="Calibri" w:hAnsi="Calibri" w:eastAsia="Calibri"/>
          <w:b w:val="1"/>
          <w:bCs w:val="1"/>
          <w:sz w:val="48"/>
          <w:szCs w:val="48"/>
        </w:rPr>
      </w:pPr>
      <w:r>
        <w:rPr>
          <w:rStyle w:val="Ninguno"/>
          <w:rFonts w:ascii="Calibri" w:cs="Calibri" w:hAnsi="Calibri" w:eastAsia="Calibri"/>
          <w:b w:val="1"/>
          <w:bCs w:val="1"/>
          <w:sz w:val="48"/>
          <w:szCs w:val="48"/>
          <w:rtl w:val="0"/>
          <w:lang w:val="es-ES_tradnl"/>
        </w:rPr>
        <w:t>Las soluciones de ERP y CRM siguen siendo las m</w:t>
      </w:r>
      <w:r>
        <w:rPr>
          <w:rStyle w:val="Ninguno"/>
          <w:rFonts w:ascii="Calibri" w:cs="Calibri" w:hAnsi="Calibri" w:eastAsia="Calibri"/>
          <w:b w:val="1"/>
          <w:bCs w:val="1"/>
          <w:sz w:val="48"/>
          <w:szCs w:val="48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b w:val="1"/>
          <w:bCs w:val="1"/>
          <w:sz w:val="48"/>
          <w:szCs w:val="48"/>
          <w:rtl w:val="0"/>
          <w:lang w:val="es-ES_tradnl"/>
        </w:rPr>
        <w:t>s demandadas</w:t>
      </w:r>
    </w:p>
    <w:p>
      <w:pPr>
        <w:pStyle w:val="Cuerpo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uerpo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pt-PT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pt-PT"/>
        </w:rPr>
        <w:t>Seg</w:t>
      </w:r>
      <w:r>
        <w:rPr>
          <w:rStyle w:val="Ninguno"/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ú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n el informe de SoftDoit, la demanda de soluciones ERP y CRM en la nube crece entre las empresas de m</w:t>
      </w:r>
      <w:r>
        <w:rPr>
          <w:rStyle w:val="Ninguno"/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s de 2 millones de euros de facturaci</w:t>
      </w:r>
      <w:r>
        <w:rPr>
          <w:rStyle w:val="Ninguno"/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n. </w:t>
      </w:r>
    </w:p>
    <w:p>
      <w:pPr>
        <w:pStyle w:val="Cuerpo"/>
        <w:rPr>
          <w:rStyle w:val="Ninguno"/>
          <w:rFonts w:ascii="Calibri" w:cs="Calibri" w:hAnsi="Calibri" w:eastAsia="Calibri"/>
          <w:b w:val="1"/>
          <w:bCs w:val="1"/>
          <w:color w:val="ff0000"/>
          <w:sz w:val="28"/>
          <w:szCs w:val="28"/>
          <w:u w:color="ff0000"/>
        </w:rPr>
      </w:pPr>
    </w:p>
    <w:p>
      <w:pPr>
        <w:pStyle w:val="Cuerpo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Los m</w:t>
      </w:r>
      <w:r>
        <w:rPr>
          <w:rStyle w:val="Ninguno"/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dulos de facturaci</w:t>
      </w:r>
      <w:r>
        <w:rPr>
          <w:rStyle w:val="Ninguno"/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n para ERP y de ventas para CRM son los m</w:t>
      </w:r>
      <w:r>
        <w:rPr>
          <w:rStyle w:val="Ninguno"/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á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 xml:space="preserve">s demandados por las empresas. </w:t>
      </w:r>
    </w:p>
    <w:p>
      <w:pPr>
        <w:pStyle w:val="Cuerpo"/>
        <w:rPr>
          <w:rStyle w:val="Ninguno"/>
          <w:rFonts w:ascii="Calibri" w:cs="Calibri" w:hAnsi="Calibri" w:eastAsia="Calibri"/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 xml:space="preserve">Barcelona, 17 de enero de 2018.-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El comparador l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der de software en Espa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a y Latinoam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rica SoftDoit ha presentado el informe sobre la Demanda de Software en 2017. El estudio se ha realizado a partir de cerca de 20 mil consultas realizadas por las empresas en el comparador de SoftDoit para encontrar la soluci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it-IT"/>
        </w:rPr>
        <w:t>n de software que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s se adapta a sus necesidades.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De estas empresas, el 72% tiene una facturaci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inferior al mill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de euros, el 12% factura entre un mill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n y dos millones de euros y el 9% entre dos y cinco millones. Por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ltimo, el 7% de las empresas que han realizado una consulta tiene una facturaci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nl-NL"/>
        </w:rPr>
        <w:t>n de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s de diez millones. 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Entre las principales conclusiones del estudio,</w:t>
      </w:r>
      <w:r>
        <w:rPr>
          <w:rStyle w:val="Ninguno"/>
          <w:rFonts w:ascii="Calibri" w:cs="Calibri" w:hAnsi="Calibri" w:eastAsia="Calibri"/>
          <w:color w:val="ff0000"/>
          <w:sz w:val="24"/>
          <w:szCs w:val="24"/>
          <w:u w:color="ff0000"/>
          <w:rtl w:val="0"/>
        </w:rPr>
        <w:t xml:space="preserve">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destaca que las soluciones de ERP y CRM son las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s demandadas, por el 61% y el 19% de empresas respectivamente.</w:t>
      </w:r>
      <w:r>
        <w:rPr>
          <w:rStyle w:val="Ninguno"/>
          <w:rFonts w:ascii="Calibri" w:cs="Calibri" w:hAnsi="Calibri" w:eastAsia="Calibri"/>
          <w:color w:val="ff0000"/>
          <w:sz w:val="24"/>
          <w:szCs w:val="24"/>
          <w:u w:color="ff0000"/>
          <w:rtl w:val="0"/>
        </w:rPr>
        <w:t xml:space="preserve">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La demanda de las soluciones de Sistema de Gesti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de Almacenes (SGA) es del 6%, mientras que el software de RRHH cuenta con un 5% de consultas. En cuanto a las soluciones de TPV y de Centralitas, la demanda es del 4% y del 3%. Finalmente, los software de Gesti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Documental y los de e-Commerce son los menos demandados, con un porcentaje del 1%.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 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Esta tercera edici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del informe de SoftDoit sobre la Demanda de Software dedica especial atenci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a la demanda de software en la nube. Las peque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as y medianas empresas siguen siendo las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s interesadas en implantar soluciones cloud. Este 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o, la demanda de los negocios con una facturaci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inferior al mill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n de euros es del 89% en CRM, mientras que en ERP es del 82%.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Entre las empresas que facturan entre un mill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y dos millones anuales, la demanda es del 87% en soluciones de CRM, y en el caso de ERP es del 70%. En el caso de las empresas de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s de dos millones de euros de facturaci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n, la demanda en 2017 tanto de soluciones CRM como de ERP es del 71%.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pt-PT"/>
        </w:rPr>
        <w:t>Este 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o SoftDoit tambi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ha analizado la evoluci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de la demanda de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dulos, tanto de ERP como de CRM. En el apartado de ERP, un 94% de las consultas ha sido sobre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dulos de facturaci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n, seguidas de las de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dulos de ventas, con un 86%. La demanda de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dulos de contabilidad es del 76%, mientras que el 73% de las consultas han sido sobre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dulos de inventarios.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En cuanto a los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dulos de CRM, la demanda de los de ventas es del 81%, y un 77% solicita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dulos de campa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as de marketing (e-mailing y telemarketing). En el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ltimo lugar, se sit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an los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dulos de emisi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de facturas, cuya demanda es del 44%.</w:t>
      </w:r>
    </w:p>
    <w:p>
      <w:pPr>
        <w:pStyle w:val="Cuerpo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rPr>
          <w:rStyle w:val="Ninguno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 xml:space="preserve">El estudio completo se puede descargar desde el siguiente enlace: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"http://www.softwaredoit.es/estudios/"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 www.softwaredoit.es/estudios/</w:t>
      </w:r>
      <w:r>
        <w:rPr/>
        <w:fldChar w:fldCharType="end" w:fldLock="0"/>
      </w:r>
    </w:p>
    <w:p>
      <w:pPr>
        <w:pStyle w:val="Cuerpo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Cuerpo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Acerca de SoftDoit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"https://www.softdoit.com"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https://www.SoftDoit.com</w:t>
      </w:r>
      <w:r>
        <w:rPr/>
        <w:fldChar w:fldCharType="end" w:fldLock="0"/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SoftDoit es el comparador de software que naci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en 2012 en Barcelona y que actualmente es el l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der en Espa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a, Italia y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xico. Tambi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est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presente en Francia y Reino Unido.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Con una sencilla b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squeda,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SoftDoit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 ayuda a los profesionales a encontrar la mejor soluci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n-US"/>
        </w:rPr>
        <w:t>n inform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tica. Para ello, la plataforma genera de forma gratuita y neutral un ranking totalmente personalizado con las mejores opciones del mercado, ya que tiene en cuenta su sector, su tama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o y sus requerimientos tecnol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gicos. El comparador compara entre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s de 1.000 soluciones distintas y encuentra las 3 que ofrecen exactamente lo que esa empresa est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pt-PT"/>
        </w:rPr>
        <w:t xml:space="preserve">buscando.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SoftDoit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 lanza mes a mes nuevas opciones de b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squeda, y en la actualidad ya cuenta con comparadores de software para m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s de 500 sectores y 16 tipos de soluciones tecnol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gicas como por ejemplo CRM (Marketing y ventas), ERP (Gesti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empresarial), SGA (gesti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 de almacenes), e-learning, TPV, Recursos Humanos, gesti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fr-FR"/>
        </w:rPr>
        <w:t xml:space="preserve">n de flotas, contact center, e-commerce, etc.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Nosotros no les decimos cu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l es el mejor software del mundo, sino cu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l es el mejor para su negocio de forma gratuita y neutral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. </w:t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n-US"/>
        </w:rPr>
        <w:t xml:space="preserve">SoftDoit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"http://www.softdoit.com"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www.SoftDoit.com</w:t>
      </w:r>
      <w:r>
        <w:rPr/>
        <w:fldChar w:fldCharType="end" w:fldLock="0"/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n-US"/>
        </w:rPr>
        <w:t xml:space="preserve">Twitter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"https://twitter.com/softdoit_es?lang=en"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@SoftDoit_es</w:t>
      </w:r>
      <w:r>
        <w:rPr/>
        <w:fldChar w:fldCharType="end" w:fldLock="0"/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"https://twitter.com/solergomis?lang=en"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@SolerGomis</w:t>
      </w:r>
      <w:r>
        <w:rPr/>
        <w:fldChar w:fldCharType="end" w:fldLock="0"/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"https://www.softwaredoit.com/ironbusiness/"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IronBusiness</w:t>
      </w:r>
      <w:r>
        <w:rPr/>
        <w:fldChar w:fldCharType="end" w:fldLock="0"/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 /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"https://twitter.com/ironbusiness_es"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Twitter IronBusiness</w:t>
      </w:r>
      <w:r>
        <w:rPr/>
        <w:fldChar w:fldCharType="end" w:fldLock="0"/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"https://www.linkedin.com/company/softdoit"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LinkedIn SoftDoit</w:t>
      </w:r>
      <w:r>
        <w:rPr/>
        <w:fldChar w:fldCharType="end" w:fldLock="0"/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 /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"https://es.linkedin.com/in/lluissoler"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nl-NL"/>
        </w:rPr>
        <w:t>LinkedIn Llu</w:t>
      </w:r>
      <w:r>
        <w:rPr>
          <w:rStyle w:val="Ninguno"/>
          <w:rFonts w:ascii="Calibri" w:cs="Calibri" w:hAnsi="Calibri" w:eastAsia="Calibri"/>
          <w:color w:val="1155cc"/>
          <w:sz w:val="24"/>
          <w:szCs w:val="24"/>
          <w:u w:val="single" w:color="1155cc"/>
          <w:rtl w:val="0"/>
          <w:lang w:val="es-ES_tradnl"/>
        </w:rPr>
        <w:t>í</w:t>
      </w:r>
      <w:r>
        <w:rPr>
          <w:rStyle w:val="Hyperlink.1"/>
          <w:rtl w:val="0"/>
          <w:lang w:val="de-DE"/>
        </w:rPr>
        <w:t xml:space="preserve">s Soler Gomis </w:t>
      </w:r>
      <w:r>
        <w:rPr/>
        <w:fldChar w:fldCharType="end" w:fldLock="0"/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"https://es-es.facebook.com/SoftDoit/"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 xml:space="preserve">Facebook SoftDoit </w:t>
      </w:r>
      <w:r>
        <w:rPr/>
        <w:fldChar w:fldCharType="end" w:fldLock="0"/>
      </w:r>
    </w:p>
    <w:p>
      <w:pPr>
        <w:pStyle w:val="Cuerpo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 xml:space="preserve">Contacto: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Adriana Urrea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  <w:lang w:val="en-US"/>
        </w:rPr>
        <w:t xml:space="preserve">SoftDoit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 xml:space="preserve">– 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Comunicaci</w:t>
      </w:r>
      <w:r>
        <w:rPr>
          <w:rStyle w:val="Ninguno"/>
          <w:rFonts w:ascii="Calibri" w:cs="Calibri" w:hAnsi="Calibri" w:eastAsia="Calibri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n 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sz w:val="24"/>
          <w:szCs w:val="24"/>
        </w:rPr>
      </w:pPr>
      <w:r>
        <w:rPr>
          <w:rStyle w:val="Ninguno"/>
          <w:rFonts w:ascii="Calibri" w:cs="Calibri" w:hAnsi="Calibri" w:eastAsia="Calibri"/>
          <w:sz w:val="24"/>
          <w:szCs w:val="24"/>
          <w:rtl w:val="0"/>
        </w:rPr>
        <w:t xml:space="preserve">Tel. +34 91 198 20 00 </w:t>
      </w:r>
    </w:p>
    <w:p>
      <w:pPr>
        <w:pStyle w:val="Cuerpo"/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"mailto:aurrea@softdot.com"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 xml:space="preserve">aurrea@softdot.com 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character" w:styleId="Hyperlink.0">
    <w:name w:val="Hyperlink.0"/>
    <w:basedOn w:val="Ninguno"/>
    <w:next w:val="Hyperlink.0"/>
    <w:rPr>
      <w:rFonts w:ascii="Calibri" w:cs="Calibri" w:hAnsi="Calibri" w:eastAsia="Calibri"/>
      <w:b w:val="1"/>
      <w:bCs w:val="1"/>
      <w:color w:val="1155cc"/>
      <w:sz w:val="24"/>
      <w:szCs w:val="24"/>
      <w:u w:val="single" w:color="1155cc"/>
    </w:rPr>
  </w:style>
  <w:style w:type="character" w:styleId="Hyperlink.1">
    <w:name w:val="Hyperlink.1"/>
    <w:basedOn w:val="Ninguno"/>
    <w:next w:val="Hyperlink.1"/>
    <w:rPr>
      <w:rFonts w:ascii="Calibri" w:cs="Calibri" w:hAnsi="Calibri" w:eastAsia="Calibri"/>
      <w:color w:val="1155cc"/>
      <w:sz w:val="24"/>
      <w:szCs w:val="24"/>
      <w:u w:val="single" w:color="1155cc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